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BCE1" w14:textId="77777777" w:rsidR="00A76C54" w:rsidRPr="00A477E1" w:rsidRDefault="00A76C54" w:rsidP="00A76C54">
      <w:pPr>
        <w:suppressAutoHyphens/>
        <w:spacing w:before="100" w:after="100"/>
        <w:textAlignment w:val="baseline"/>
        <w:rPr>
          <w:sz w:val="24"/>
          <w:szCs w:val="24"/>
          <w:lang w:eastAsia="ro-RO"/>
        </w:rPr>
      </w:pP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9DB50F" wp14:editId="1837CCBB">
                <wp:simplePos x="0" y="0"/>
                <wp:positionH relativeFrom="column">
                  <wp:posOffset>2009775</wp:posOffset>
                </wp:positionH>
                <wp:positionV relativeFrom="paragraph">
                  <wp:posOffset>338455</wp:posOffset>
                </wp:positionV>
                <wp:extent cx="1858645" cy="1265555"/>
                <wp:effectExtent l="0" t="0" r="8255" b="10795"/>
                <wp:wrapNone/>
                <wp:docPr id="5651721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8645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2F7D298" w14:textId="77777777" w:rsidR="00A76C54" w:rsidRDefault="00A76C54" w:rsidP="00A76C54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ROMANIA</w:t>
                            </w:r>
                          </w:p>
                          <w:p w14:paraId="4856C465" w14:textId="77777777" w:rsidR="00A76C54" w:rsidRDefault="00A76C54" w:rsidP="00A76C54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PRAHOVA</w:t>
                            </w:r>
                          </w:p>
                          <w:p w14:paraId="43B932DA" w14:textId="77777777" w:rsidR="00A76C54" w:rsidRDefault="00A76C54" w:rsidP="00A76C54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COMUNA DRAJNA</w:t>
                            </w:r>
                          </w:p>
                          <w:p w14:paraId="32E0BF12" w14:textId="77777777" w:rsidR="00A76C54" w:rsidRDefault="00A76C54" w:rsidP="00A76C54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 :  0244.290.202</w:t>
                            </w:r>
                          </w:p>
                          <w:p w14:paraId="730EE243" w14:textId="77777777" w:rsidR="00A76C54" w:rsidRDefault="00A76C54" w:rsidP="00A76C54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 : 0244.290.736</w:t>
                            </w:r>
                          </w:p>
                          <w:p w14:paraId="1D0B248B" w14:textId="77777777" w:rsidR="00A76C54" w:rsidRDefault="00A76C54" w:rsidP="00A76C54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 2843973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DB5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8.25pt;margin-top:26.65pt;width:146.35pt;height:99.6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" filled="f" stroked="f">
                <v:textbox inset="0,0,0,0">
                  <w:txbxContent>
                    <w:p w14:paraId="12F7D298" w14:textId="77777777" w:rsidR="00A76C54" w:rsidRDefault="00A76C54" w:rsidP="00A76C54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ROMANIA</w:t>
                      </w:r>
                    </w:p>
                    <w:p w14:paraId="4856C465" w14:textId="77777777" w:rsidR="00A76C54" w:rsidRDefault="00A76C54" w:rsidP="00A76C54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PRAHOVA</w:t>
                      </w:r>
                    </w:p>
                    <w:p w14:paraId="43B932DA" w14:textId="77777777" w:rsidR="00A76C54" w:rsidRDefault="00A76C54" w:rsidP="00A76C54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COMUNA DRAJNA</w:t>
                      </w:r>
                    </w:p>
                    <w:p w14:paraId="32E0BF12" w14:textId="77777777" w:rsidR="00A76C54" w:rsidRDefault="00A76C54" w:rsidP="00A76C54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 :  0244.290.202</w:t>
                      </w:r>
                    </w:p>
                    <w:p w14:paraId="730EE243" w14:textId="77777777" w:rsidR="00A76C54" w:rsidRDefault="00A76C54" w:rsidP="00A76C54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 : 0244.290.736</w:t>
                      </w:r>
                    </w:p>
                    <w:p w14:paraId="1D0B248B" w14:textId="77777777" w:rsidR="00A76C54" w:rsidRDefault="00A76C54" w:rsidP="00A76C54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CU</w:t>
                      </w:r>
                      <w:r>
                        <w:rPr>
                          <w:sz w:val="28"/>
                          <w:szCs w:val="28"/>
                        </w:rPr>
                        <w:t>I 2843973</w:t>
                      </w:r>
                    </w:p>
                  </w:txbxContent>
                </v:textbox>
              </v:shape>
            </w:pict>
          </mc:Fallback>
        </mc:AlternateContent>
      </w:r>
      <w:r w:rsidRPr="00A477E1">
        <w:rPr>
          <w:noProof/>
          <w:sz w:val="24"/>
          <w:szCs w:val="24"/>
          <w:lang w:eastAsia="ro-RO"/>
        </w:rPr>
        <w:drawing>
          <wp:inline distT="0" distB="0" distL="0" distR="0" wp14:anchorId="2FB5D1F7" wp14:editId="6D44B4C3">
            <wp:extent cx="1045893" cy="1012371"/>
            <wp:effectExtent l="0" t="0" r="1905" b="0"/>
            <wp:docPr id="1658789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92" cy="101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7E1">
        <w:rPr>
          <w:b/>
          <w:bCs/>
          <w:sz w:val="26"/>
          <w:szCs w:val="26"/>
          <w:lang w:eastAsia="ro-RO"/>
        </w:rPr>
        <w:t xml:space="preserve">                                                                                    </w:t>
      </w:r>
      <w:r w:rsidRPr="00A477E1">
        <w:rPr>
          <w:b/>
          <w:noProof/>
          <w:sz w:val="26"/>
          <w:szCs w:val="26"/>
          <w:lang w:eastAsia="ro-RO"/>
        </w:rPr>
        <w:drawing>
          <wp:inline distT="0" distB="0" distL="0" distR="0" wp14:anchorId="7FD79A57" wp14:editId="0D490567">
            <wp:extent cx="895163" cy="1126671"/>
            <wp:effectExtent l="0" t="0" r="635" b="0"/>
            <wp:docPr id="1015374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82" cy="11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7E1">
        <w:rPr>
          <w:b/>
          <w:bCs/>
          <w:sz w:val="26"/>
          <w:szCs w:val="26"/>
          <w:lang w:eastAsia="ro-RO"/>
        </w:rPr>
        <w:t xml:space="preserve"> </w:t>
      </w:r>
    </w:p>
    <w:p w14:paraId="2CC8F435" w14:textId="77777777" w:rsidR="00A76C54" w:rsidRPr="00A477E1" w:rsidRDefault="00A76C54" w:rsidP="00A76C54">
      <w:pPr>
        <w:tabs>
          <w:tab w:val="left" w:pos="3495"/>
        </w:tabs>
        <w:suppressAutoHyphens/>
        <w:textAlignment w:val="baseline"/>
        <w:rPr>
          <w:rFonts w:ascii="Calibri" w:hAnsi="Calibri" w:cs="Calibri"/>
          <w:kern w:val="3"/>
          <w:lang w:eastAsia="ro-RO"/>
        </w:rPr>
      </w:pPr>
      <w:r w:rsidRPr="00A477E1">
        <w:rPr>
          <w:rFonts w:ascii="Calibri" w:hAnsi="Calibri" w:cs="Calibri"/>
          <w:kern w:val="3"/>
          <w:lang w:eastAsia="ro-RO"/>
        </w:rPr>
        <w:tab/>
      </w:r>
    </w:p>
    <w:p w14:paraId="344D6162" w14:textId="77777777" w:rsidR="00A76C54" w:rsidRPr="00A477E1" w:rsidRDefault="00A76C54" w:rsidP="00A76C54">
      <w:pPr>
        <w:spacing w:before="4"/>
        <w:rPr>
          <w:bCs/>
          <w:szCs w:val="24"/>
        </w:rPr>
      </w:pP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0F564" wp14:editId="33B2E747">
                <wp:simplePos x="0" y="0"/>
                <wp:positionH relativeFrom="column">
                  <wp:posOffset>4197713</wp:posOffset>
                </wp:positionH>
                <wp:positionV relativeFrom="paragraph">
                  <wp:posOffset>72844</wp:posOffset>
                </wp:positionV>
                <wp:extent cx="2051685" cy="107950"/>
                <wp:effectExtent l="0" t="0" r="5715" b="6350"/>
                <wp:wrapNone/>
                <wp:docPr id="1302202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8EA01" id="Rectangle 5" o:spid="_x0000_s1026" style="position:absolute;margin-left:330.55pt;margin-top:5.75pt;width:161.5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" fillcolor="red" stroked="f">
                <v:textbox inset="0,0,0,0"/>
              </v:rect>
            </w:pict>
          </mc:Fallback>
        </mc:AlternateContent>
      </w: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F627C" wp14:editId="73522B20">
                <wp:simplePos x="0" y="0"/>
                <wp:positionH relativeFrom="column">
                  <wp:posOffset>2108110</wp:posOffset>
                </wp:positionH>
                <wp:positionV relativeFrom="paragraph">
                  <wp:posOffset>57603</wp:posOffset>
                </wp:positionV>
                <wp:extent cx="2051685" cy="114300"/>
                <wp:effectExtent l="0" t="0" r="5715" b="0"/>
                <wp:wrapNone/>
                <wp:docPr id="15830027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27A38" id="Rectangle 3" o:spid="_x0000_s1026" style="position:absolute;margin-left:166pt;margin-top:4.55pt;width:161.5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" fillcolor="yellow" stroked="f">
                <v:textbox inset="0,0,0,0"/>
              </v:rect>
            </w:pict>
          </mc:Fallback>
        </mc:AlternateContent>
      </w: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D6309" wp14:editId="5DDD2636">
                <wp:simplePos x="0" y="0"/>
                <wp:positionH relativeFrom="column">
                  <wp:posOffset>83638</wp:posOffset>
                </wp:positionH>
                <wp:positionV relativeFrom="paragraph">
                  <wp:posOffset>73933</wp:posOffset>
                </wp:positionV>
                <wp:extent cx="2051685" cy="114300"/>
                <wp:effectExtent l="0" t="0" r="5715" b="0"/>
                <wp:wrapNone/>
                <wp:docPr id="34645314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49D4" id="Rectangle 1" o:spid="_x0000_s1026" style="position:absolute;margin-left:6.6pt;margin-top:5.8pt;width:161.5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" fillcolor="blue" stroked="f">
                <v:textbox inset="0,0,0,0"/>
              </v:rect>
            </w:pict>
          </mc:Fallback>
        </mc:AlternateContent>
      </w:r>
    </w:p>
    <w:p w14:paraId="2B310578" w14:textId="28504A6A" w:rsidR="00A76C54" w:rsidRPr="00A76C54" w:rsidRDefault="00A76C54" w:rsidP="00A76C54">
      <w:pPr>
        <w:jc w:val="center"/>
        <w:rPr>
          <w:b/>
          <w:bCs/>
        </w:rPr>
      </w:pPr>
      <w:r>
        <w:rPr>
          <w:b/>
          <w:bCs/>
        </w:rPr>
        <w:t>H</w:t>
      </w:r>
      <w:r w:rsidRPr="00A76C54">
        <w:rPr>
          <w:b/>
          <w:bCs/>
        </w:rPr>
        <w:t>OTĂRÂRE nr.44/</w:t>
      </w:r>
      <w:r>
        <w:rPr>
          <w:b/>
          <w:bCs/>
        </w:rPr>
        <w:t>30</w:t>
      </w:r>
      <w:r w:rsidRPr="00A76C54">
        <w:rPr>
          <w:b/>
          <w:bCs/>
        </w:rPr>
        <w:t>.05.2025</w:t>
      </w:r>
    </w:p>
    <w:p w14:paraId="12ABA922" w14:textId="77777777" w:rsidR="00A76C54" w:rsidRPr="00A76C54" w:rsidRDefault="00A76C54" w:rsidP="00A76C54">
      <w:pPr>
        <w:jc w:val="center"/>
        <w:rPr>
          <w:b/>
          <w:bCs/>
        </w:rPr>
      </w:pPr>
      <w:r w:rsidRPr="00A76C54">
        <w:rPr>
          <w:b/>
          <w:bCs/>
        </w:rPr>
        <w:t xml:space="preserve">privind aprobarea  </w:t>
      </w:r>
      <w:proofErr w:type="spellStart"/>
      <w:r w:rsidRPr="00A76C54">
        <w:rPr>
          <w:b/>
          <w:bCs/>
        </w:rPr>
        <w:t>documentaţiei</w:t>
      </w:r>
      <w:proofErr w:type="spellEnd"/>
      <w:r w:rsidRPr="00A76C54">
        <w:rPr>
          <w:b/>
          <w:bCs/>
        </w:rPr>
        <w:t xml:space="preserve"> </w:t>
      </w:r>
      <w:proofErr w:type="spellStart"/>
      <w:r w:rsidRPr="00A76C54">
        <w:rPr>
          <w:b/>
          <w:bCs/>
        </w:rPr>
        <w:t>tehnico</w:t>
      </w:r>
      <w:proofErr w:type="spellEnd"/>
      <w:r w:rsidRPr="00A76C54">
        <w:rPr>
          <w:b/>
          <w:bCs/>
        </w:rPr>
        <w:t xml:space="preserve">-economice faza Proiect Tehnic (P.T.) și </w:t>
      </w:r>
      <w:proofErr w:type="spellStart"/>
      <w:r w:rsidRPr="00A76C54">
        <w:rPr>
          <w:b/>
          <w:bCs/>
        </w:rPr>
        <w:t>dupa</w:t>
      </w:r>
      <w:proofErr w:type="spellEnd"/>
      <w:r w:rsidRPr="00A76C54">
        <w:rPr>
          <w:b/>
          <w:bCs/>
        </w:rPr>
        <w:t xml:space="preserve"> finalizarea tuturor </w:t>
      </w:r>
      <w:proofErr w:type="spellStart"/>
      <w:r w:rsidRPr="00A76C54">
        <w:rPr>
          <w:b/>
          <w:bCs/>
        </w:rPr>
        <w:t>achizitii</w:t>
      </w:r>
      <w:proofErr w:type="spellEnd"/>
      <w:r w:rsidRPr="00A76C54">
        <w:rPr>
          <w:b/>
          <w:bCs/>
        </w:rPr>
        <w:t xml:space="preserve"> publice ale obiectivului de </w:t>
      </w:r>
      <w:proofErr w:type="spellStart"/>
      <w:r w:rsidRPr="00A76C54">
        <w:rPr>
          <w:b/>
          <w:bCs/>
        </w:rPr>
        <w:t>investiţii</w:t>
      </w:r>
      <w:proofErr w:type="spellEnd"/>
      <w:r w:rsidRPr="00A76C54">
        <w:rPr>
          <w:b/>
          <w:bCs/>
        </w:rPr>
        <w:t xml:space="preserve"> din cadrul proiectului cu titlul „CONSOLIDARE SI EFICIENTIZARE SALA DE FESTIVITATI DRAJNA DE JOS, COMUNA DRAJNA, JUDETUL PRAHOVA“</w:t>
      </w:r>
    </w:p>
    <w:p w14:paraId="06590700" w14:textId="77777777" w:rsidR="00A76C54" w:rsidRDefault="00A76C54" w:rsidP="00A76C54">
      <w:pPr>
        <w:rPr>
          <w:bCs/>
        </w:rPr>
      </w:pPr>
    </w:p>
    <w:p w14:paraId="5E843D57" w14:textId="69C6AFF4" w:rsidR="00A76C54" w:rsidRPr="00A76C54" w:rsidRDefault="00A76C54" w:rsidP="00A76C54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A76C54">
        <w:rPr>
          <w:rFonts w:ascii="Times New Roman" w:hAnsi="Times New Roman" w:cs="Times New Roman"/>
          <w:sz w:val="24"/>
          <w:szCs w:val="24"/>
        </w:rPr>
        <w:t>Consiliul Local al comunei Drajna,</w:t>
      </w:r>
    </w:p>
    <w:p w14:paraId="12321118" w14:textId="206E38EF" w:rsidR="00A76C54" w:rsidRPr="00A76C54" w:rsidRDefault="00A76C54" w:rsidP="00A76C5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6C54">
        <w:rPr>
          <w:rFonts w:ascii="Times New Roman" w:hAnsi="Times New Roman" w:cs="Times New Roman"/>
          <w:sz w:val="24"/>
          <w:szCs w:val="24"/>
        </w:rPr>
        <w:t xml:space="preserve">   </w:t>
      </w:r>
      <w:r w:rsidRPr="00A76C54">
        <w:rPr>
          <w:rFonts w:ascii="Times New Roman" w:hAnsi="Times New Roman" w:cs="Times New Roman"/>
          <w:sz w:val="24"/>
          <w:szCs w:val="24"/>
        </w:rPr>
        <w:tab/>
      </w:r>
      <w:r w:rsidRPr="00A76C54">
        <w:rPr>
          <w:rFonts w:ascii="Times New Roman" w:hAnsi="Times New Roman" w:cs="Times New Roman"/>
          <w:sz w:val="24"/>
          <w:szCs w:val="24"/>
        </w:rPr>
        <w:t>Având în vedere</w:t>
      </w:r>
      <w:r w:rsidRPr="00A76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C54">
        <w:rPr>
          <w:rFonts w:ascii="Times New Roman" w:hAnsi="Times New Roman" w:cs="Times New Roman"/>
          <w:sz w:val="24"/>
          <w:szCs w:val="24"/>
        </w:rPr>
        <w:t xml:space="preserve">proiectul de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de primarul comunei Drajna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de referatul de aprobare  nr.5703/28.05.2025 si raportul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compartmentului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de resort nr.5704/28.05.2025</w:t>
      </w:r>
    </w:p>
    <w:p w14:paraId="25C67B12" w14:textId="77777777" w:rsidR="00A76C54" w:rsidRPr="00A76C54" w:rsidRDefault="00A76C54" w:rsidP="00A76C54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76C54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cont de PLANUL NATIONAL DE REDRESARE SI REZILIENTA ghidul specific privind regulile si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aplicabile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finantarii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din fondurile europene aferente PNRR in cadrul apelului de proiecte PNRR/2022/C5/2/B.1/1; componenta C5 – VALUL RENOVARII, AXA 2 – Schema de granturi pentru eficienta energetica si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rezilienta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publice; OPERATIUNEA B.1. Renovarea integrata (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condolidare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seismica si renovare energetica moderata) a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cladirilor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public;</w:t>
      </w:r>
    </w:p>
    <w:p w14:paraId="4A6C219A" w14:textId="77777777" w:rsidR="00A76C54" w:rsidRPr="00A76C54" w:rsidRDefault="00A76C54" w:rsidP="00A76C54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76C5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in vedere avizele de legalitate ale Consiliului Local Drajna,</w:t>
      </w:r>
    </w:p>
    <w:p w14:paraId="3151F666" w14:textId="77777777" w:rsidR="00A76C54" w:rsidRPr="00A76C54" w:rsidRDefault="00A76C54" w:rsidP="00A76C54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76C54">
        <w:rPr>
          <w:rFonts w:ascii="Times New Roman" w:hAnsi="Times New Roman" w:cs="Times New Roman"/>
          <w:b/>
          <w:sz w:val="24"/>
          <w:szCs w:val="24"/>
        </w:rPr>
        <w:t>În conformitate cu prevederile:</w:t>
      </w:r>
    </w:p>
    <w:p w14:paraId="30667EA6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6C54">
        <w:rPr>
          <w:rFonts w:ascii="Times New Roman" w:hAnsi="Times New Roman" w:cs="Times New Roman"/>
          <w:sz w:val="24"/>
          <w:szCs w:val="24"/>
        </w:rPr>
        <w:t xml:space="preserve">H.G. nr. 907/2016 privind etapele de elaborare și conținutul cadru al documentațiilor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>-economice aferente obiectivelor/proiectelor de investiții finanțate din fonduri publice, cu modificările și completările ulterioare,</w:t>
      </w:r>
    </w:p>
    <w:p w14:paraId="671566BE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6C54">
        <w:rPr>
          <w:rFonts w:ascii="Times New Roman" w:hAnsi="Times New Roman" w:cs="Times New Roman"/>
          <w:sz w:val="24"/>
          <w:szCs w:val="24"/>
        </w:rPr>
        <w:t xml:space="preserve">art.129 alin.(1), alin.(2)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), alin.(4) lit. d), art. 134 alin. (4) si art. 139 alin. (5) lit. c) din O.U.G nr. 57/2019 privind Codul administrativ, cu modificările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3B1368F5" w14:textId="77777777" w:rsidR="00A76C54" w:rsidRPr="00A76C54" w:rsidRDefault="00A76C54" w:rsidP="00A76C54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76C54">
        <w:rPr>
          <w:rFonts w:ascii="Times New Roman" w:hAnsi="Times New Roman" w:cs="Times New Roman"/>
          <w:b/>
          <w:sz w:val="24"/>
          <w:szCs w:val="24"/>
        </w:rPr>
        <w:t xml:space="preserve">În temeiul art. 129 alin (1), alin. (2) lit. b) și alin. (4) </w:t>
      </w:r>
      <w:proofErr w:type="spellStart"/>
      <w:r w:rsidRPr="00A76C54">
        <w:rPr>
          <w:rFonts w:ascii="Times New Roman" w:hAnsi="Times New Roman" w:cs="Times New Roman"/>
          <w:b/>
          <w:sz w:val="24"/>
          <w:szCs w:val="24"/>
        </w:rPr>
        <w:t>lit</w:t>
      </w:r>
      <w:proofErr w:type="spellEnd"/>
      <w:r w:rsidRPr="00A76C54">
        <w:rPr>
          <w:rFonts w:ascii="Times New Roman" w:hAnsi="Times New Roman" w:cs="Times New Roman"/>
          <w:b/>
          <w:sz w:val="24"/>
          <w:szCs w:val="24"/>
        </w:rPr>
        <w:t xml:space="preserve"> d), art. 136 alin. (8) și art. 139 alin. (1), respectiv </w:t>
      </w:r>
      <w:proofErr w:type="spellStart"/>
      <w:r w:rsidRPr="00A76C54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A76C54">
        <w:rPr>
          <w:rFonts w:ascii="Times New Roman" w:hAnsi="Times New Roman" w:cs="Times New Roman"/>
          <w:b/>
          <w:sz w:val="24"/>
          <w:szCs w:val="24"/>
        </w:rPr>
        <w:t xml:space="preserve"> 196 alin. (1) lit. a din O.U.G. nr. 57/2019 privind Codul administrativ, cu modificările și completările ulterioare,</w:t>
      </w:r>
    </w:p>
    <w:p w14:paraId="72AE41FD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37939DE4" w14:textId="437ED0B0" w:rsidR="00A76C54" w:rsidRPr="00A76C54" w:rsidRDefault="00A76C54" w:rsidP="00A76C54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HOTARASTE:</w:t>
      </w:r>
    </w:p>
    <w:p w14:paraId="351D09D9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6C54">
        <w:rPr>
          <w:rFonts w:ascii="Times New Roman" w:hAnsi="Times New Roman" w:cs="Times New Roman"/>
          <w:b/>
          <w:sz w:val="24"/>
          <w:szCs w:val="24"/>
        </w:rPr>
        <w:t xml:space="preserve">         Art. 1. </w:t>
      </w:r>
      <w:r w:rsidRPr="00A76C54">
        <w:rPr>
          <w:rFonts w:ascii="Times New Roman" w:hAnsi="Times New Roman" w:cs="Times New Roman"/>
          <w:sz w:val="24"/>
          <w:szCs w:val="24"/>
        </w:rPr>
        <w:t xml:space="preserve">Se aprobă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-economică faza </w:t>
      </w:r>
      <w:r w:rsidRPr="00A76C54">
        <w:rPr>
          <w:rFonts w:ascii="Times New Roman" w:hAnsi="Times New Roman" w:cs="Times New Roman"/>
          <w:b/>
          <w:sz w:val="24"/>
          <w:szCs w:val="24"/>
        </w:rPr>
        <w:t xml:space="preserve">PROIECT TEHNIC (P.T.) și </w:t>
      </w:r>
      <w:proofErr w:type="spellStart"/>
      <w:r w:rsidRPr="00A76C54">
        <w:rPr>
          <w:rFonts w:ascii="Times New Roman" w:hAnsi="Times New Roman" w:cs="Times New Roman"/>
          <w:b/>
          <w:sz w:val="24"/>
          <w:szCs w:val="24"/>
        </w:rPr>
        <w:t>dupa</w:t>
      </w:r>
      <w:proofErr w:type="spellEnd"/>
      <w:r w:rsidRPr="00A76C54">
        <w:rPr>
          <w:rFonts w:ascii="Times New Roman" w:hAnsi="Times New Roman" w:cs="Times New Roman"/>
          <w:b/>
          <w:sz w:val="24"/>
          <w:szCs w:val="24"/>
        </w:rPr>
        <w:t xml:space="preserve"> finalizarea tuturor </w:t>
      </w:r>
      <w:proofErr w:type="spellStart"/>
      <w:r w:rsidRPr="00A76C54">
        <w:rPr>
          <w:rFonts w:ascii="Times New Roman" w:hAnsi="Times New Roman" w:cs="Times New Roman"/>
          <w:b/>
          <w:sz w:val="24"/>
          <w:szCs w:val="24"/>
        </w:rPr>
        <w:t>achizitii</w:t>
      </w:r>
      <w:proofErr w:type="spellEnd"/>
      <w:r w:rsidRPr="00A76C54">
        <w:rPr>
          <w:rFonts w:ascii="Times New Roman" w:hAnsi="Times New Roman" w:cs="Times New Roman"/>
          <w:b/>
          <w:sz w:val="24"/>
          <w:szCs w:val="24"/>
        </w:rPr>
        <w:t xml:space="preserve"> publice</w:t>
      </w:r>
      <w:r w:rsidRPr="00A76C54">
        <w:rPr>
          <w:rFonts w:ascii="Times New Roman" w:hAnsi="Times New Roman" w:cs="Times New Roman"/>
          <w:sz w:val="24"/>
          <w:szCs w:val="24"/>
        </w:rPr>
        <w:t xml:space="preserve"> ale obiectivului de </w:t>
      </w:r>
      <w:proofErr w:type="spellStart"/>
      <w:r w:rsidRPr="00A76C54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A76C54">
        <w:rPr>
          <w:rFonts w:ascii="Times New Roman" w:hAnsi="Times New Roman" w:cs="Times New Roman"/>
          <w:sz w:val="24"/>
          <w:szCs w:val="24"/>
        </w:rPr>
        <w:t xml:space="preserve"> din cadrul proiectului cu titlul „</w:t>
      </w:r>
      <w:r w:rsidRPr="00A76C54">
        <w:rPr>
          <w:rFonts w:ascii="Times New Roman" w:hAnsi="Times New Roman" w:cs="Times New Roman"/>
          <w:b/>
          <w:sz w:val="24"/>
          <w:szCs w:val="24"/>
        </w:rPr>
        <w:t>CONSOLIDARE SI EFICIENTIZARE SALA DE FESTIVITATI DRAJNA DE JOS, COMUNA DRAJNA, JUDETUL PRAHOVA</w:t>
      </w:r>
      <w:r w:rsidRPr="00A76C54">
        <w:rPr>
          <w:rFonts w:ascii="Times New Roman" w:hAnsi="Times New Roman" w:cs="Times New Roman"/>
          <w:sz w:val="24"/>
          <w:szCs w:val="24"/>
        </w:rPr>
        <w:t>“.</w:t>
      </w:r>
    </w:p>
    <w:p w14:paraId="360F9164" w14:textId="77777777" w:rsidR="00A76C54" w:rsidRPr="00A76C54" w:rsidRDefault="00A76C54" w:rsidP="00A76C54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6C54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A76C54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A76C54">
        <w:rPr>
          <w:rFonts w:ascii="Times New Roman" w:hAnsi="Times New Roman" w:cs="Times New Roman"/>
          <w:sz w:val="24"/>
          <w:szCs w:val="24"/>
        </w:rPr>
        <w:t xml:space="preserve"> Se aprobă valoarea totală a proiectului in cuantum de </w:t>
      </w:r>
      <w:r w:rsidRPr="00A76C54">
        <w:rPr>
          <w:rFonts w:ascii="Times New Roman" w:hAnsi="Times New Roman" w:cs="Times New Roman"/>
          <w:b/>
          <w:sz w:val="24"/>
          <w:szCs w:val="24"/>
        </w:rPr>
        <w:t xml:space="preserve">2.446.374,17 </w:t>
      </w:r>
      <w:r w:rsidRPr="00A76C54">
        <w:rPr>
          <w:rFonts w:ascii="Times New Roman" w:hAnsi="Times New Roman" w:cs="Times New Roman"/>
          <w:sz w:val="24"/>
          <w:szCs w:val="24"/>
        </w:rPr>
        <w:t xml:space="preserve">lei fără TVA la care se adaugă TVA în valoare de </w:t>
      </w:r>
      <w:r w:rsidRPr="00A76C54">
        <w:rPr>
          <w:rFonts w:ascii="Times New Roman" w:hAnsi="Times New Roman" w:cs="Times New Roman"/>
          <w:b/>
          <w:sz w:val="24"/>
          <w:szCs w:val="24"/>
        </w:rPr>
        <w:t>461.025,73 lei</w:t>
      </w:r>
      <w:r w:rsidRPr="00A76C54">
        <w:rPr>
          <w:rFonts w:ascii="Times New Roman" w:hAnsi="Times New Roman" w:cs="Times New Roman"/>
          <w:sz w:val="24"/>
          <w:szCs w:val="24"/>
        </w:rPr>
        <w:t xml:space="preserve">, rezultând o valoare totală de </w:t>
      </w:r>
      <w:r w:rsidRPr="00A76C54">
        <w:rPr>
          <w:rFonts w:ascii="Times New Roman" w:hAnsi="Times New Roman" w:cs="Times New Roman"/>
          <w:b/>
          <w:sz w:val="24"/>
          <w:szCs w:val="24"/>
        </w:rPr>
        <w:t>2.907.399,90 lei</w:t>
      </w:r>
      <w:r w:rsidRPr="00A76C54">
        <w:rPr>
          <w:rFonts w:ascii="Times New Roman" w:hAnsi="Times New Roman" w:cs="Times New Roman"/>
          <w:sz w:val="24"/>
          <w:szCs w:val="24"/>
        </w:rPr>
        <w:t xml:space="preserve">, din care construcții – montaj (C+M) </w:t>
      </w:r>
      <w:r w:rsidRPr="00A76C54">
        <w:rPr>
          <w:rFonts w:ascii="Times New Roman" w:hAnsi="Times New Roman" w:cs="Times New Roman"/>
          <w:b/>
          <w:sz w:val="24"/>
          <w:szCs w:val="24"/>
        </w:rPr>
        <w:t xml:space="preserve">2.155.302,20  </w:t>
      </w:r>
      <w:r w:rsidRPr="00A76C54">
        <w:rPr>
          <w:rFonts w:ascii="Times New Roman" w:hAnsi="Times New Roman" w:cs="Times New Roman"/>
          <w:sz w:val="24"/>
          <w:szCs w:val="24"/>
        </w:rPr>
        <w:t xml:space="preserve">lei cu TVA respectiv </w:t>
      </w:r>
      <w:r w:rsidRPr="00A76C54">
        <w:rPr>
          <w:rFonts w:ascii="Times New Roman" w:hAnsi="Times New Roman" w:cs="Times New Roman"/>
          <w:b/>
          <w:sz w:val="24"/>
          <w:szCs w:val="24"/>
        </w:rPr>
        <w:t>1.811.178,32 fără TVA.</w:t>
      </w:r>
    </w:p>
    <w:p w14:paraId="0E496EB7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A76C54">
        <w:rPr>
          <w:rFonts w:ascii="Times New Roman" w:hAnsi="Times New Roman" w:cs="Times New Roman"/>
          <w:b/>
          <w:sz w:val="24"/>
          <w:szCs w:val="24"/>
        </w:rPr>
        <w:t xml:space="preserve">ELIGIBIL:  - valoarea de 2.235.004,25 lei </w:t>
      </w:r>
      <w:proofErr w:type="spellStart"/>
      <w:r w:rsidRPr="00A76C54">
        <w:rPr>
          <w:rFonts w:ascii="Times New Roman" w:hAnsi="Times New Roman" w:cs="Times New Roman"/>
          <w:b/>
          <w:sz w:val="24"/>
          <w:szCs w:val="24"/>
        </w:rPr>
        <w:t>fara</w:t>
      </w:r>
      <w:proofErr w:type="spellEnd"/>
      <w:r w:rsidRPr="00A76C54">
        <w:rPr>
          <w:rFonts w:ascii="Times New Roman" w:hAnsi="Times New Roman" w:cs="Times New Roman"/>
          <w:b/>
          <w:sz w:val="24"/>
          <w:szCs w:val="24"/>
        </w:rPr>
        <w:t xml:space="preserve"> TVA, valoarea 2.659.655,06 lei cu TVA</w:t>
      </w:r>
    </w:p>
    <w:p w14:paraId="32291D9A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A76C54">
        <w:rPr>
          <w:rFonts w:ascii="Times New Roman" w:hAnsi="Times New Roman" w:cs="Times New Roman"/>
          <w:b/>
          <w:sz w:val="24"/>
          <w:szCs w:val="24"/>
        </w:rPr>
        <w:t xml:space="preserve">NEELIGIBIL:  - valoarea de 211.369,92 lei </w:t>
      </w:r>
      <w:proofErr w:type="spellStart"/>
      <w:r w:rsidRPr="00A76C54">
        <w:rPr>
          <w:rFonts w:ascii="Times New Roman" w:hAnsi="Times New Roman" w:cs="Times New Roman"/>
          <w:b/>
          <w:sz w:val="24"/>
          <w:szCs w:val="24"/>
        </w:rPr>
        <w:t>fara</w:t>
      </w:r>
      <w:proofErr w:type="spellEnd"/>
      <w:r w:rsidRPr="00A76C54">
        <w:rPr>
          <w:rFonts w:ascii="Times New Roman" w:hAnsi="Times New Roman" w:cs="Times New Roman"/>
          <w:b/>
          <w:sz w:val="24"/>
          <w:szCs w:val="24"/>
        </w:rPr>
        <w:t xml:space="preserve"> TVA, valoarea 247.744,84 lei cu TVA</w:t>
      </w:r>
    </w:p>
    <w:p w14:paraId="6E615C7B" w14:textId="77777777" w:rsidR="00A76C54" w:rsidRPr="00A76C54" w:rsidRDefault="00A76C54" w:rsidP="00A76C54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A76C54">
        <w:rPr>
          <w:rFonts w:ascii="Times New Roman" w:hAnsi="Times New Roman" w:cs="Times New Roman"/>
          <w:b/>
          <w:sz w:val="24"/>
          <w:szCs w:val="24"/>
        </w:rPr>
        <w:t>Art.3</w:t>
      </w:r>
      <w:r w:rsidRPr="00A76C54">
        <w:rPr>
          <w:rFonts w:ascii="Times New Roman" w:hAnsi="Times New Roman" w:cs="Times New Roman"/>
          <w:sz w:val="24"/>
          <w:szCs w:val="24"/>
        </w:rPr>
        <w:t xml:space="preserve">. Se aprobă devizul general </w:t>
      </w:r>
      <w:r w:rsidRPr="00A76C54">
        <w:rPr>
          <w:rFonts w:ascii="Times New Roman" w:hAnsi="Times New Roman" w:cs="Times New Roman"/>
          <w:b/>
          <w:sz w:val="24"/>
          <w:szCs w:val="24"/>
        </w:rPr>
        <w:t>ACTUALIZAT</w:t>
      </w:r>
      <w:r w:rsidRPr="00A76C54">
        <w:rPr>
          <w:rFonts w:ascii="Times New Roman" w:hAnsi="Times New Roman" w:cs="Times New Roman"/>
          <w:sz w:val="24"/>
          <w:szCs w:val="24"/>
        </w:rPr>
        <w:t xml:space="preserve"> pentru obiectivul de investiții </w:t>
      </w:r>
      <w:r w:rsidRPr="00A76C54">
        <w:rPr>
          <w:rFonts w:ascii="Times New Roman" w:hAnsi="Times New Roman" w:cs="Times New Roman"/>
          <w:b/>
          <w:sz w:val="24"/>
          <w:szCs w:val="24"/>
        </w:rPr>
        <w:t>„CONSOLIDARE SI EFICIENTIZARE SALA DE FESTIVITATI DRAJNA DE JOS, COMUNA DRAJNA, JUDETUL PRAHOVA“</w:t>
      </w:r>
      <w:r w:rsidRPr="00A76C54">
        <w:rPr>
          <w:rFonts w:ascii="Times New Roman" w:hAnsi="Times New Roman" w:cs="Times New Roman"/>
          <w:sz w:val="24"/>
          <w:szCs w:val="24"/>
        </w:rPr>
        <w:t>.</w:t>
      </w:r>
    </w:p>
    <w:p w14:paraId="2825DC16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4F790624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70ED7E39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6210472B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25871D35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1A4C3A18" w14:textId="77777777" w:rsid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119C8BAE" w14:textId="77777777" w:rsid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040A1BA5" w14:textId="77777777" w:rsid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4B7832E6" w14:textId="075C8940" w:rsidR="00A76C54" w:rsidRPr="00A76C54" w:rsidRDefault="00A76C54" w:rsidP="00A76C5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76C54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A76C5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76C54">
        <w:rPr>
          <w:rFonts w:ascii="Times New Roman" w:hAnsi="Times New Roman" w:cs="Times New Roman"/>
          <w:sz w:val="24"/>
          <w:szCs w:val="24"/>
        </w:rPr>
        <w:t>. Primarul Comunei Drajna prin aparatul de specialitate, va duce la îndeplinire prevederile prezentei hotărâri.</w:t>
      </w:r>
    </w:p>
    <w:p w14:paraId="5D4587AE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76C54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A76C54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A76C54">
        <w:rPr>
          <w:rFonts w:ascii="Times New Roman" w:hAnsi="Times New Roman" w:cs="Times New Roman"/>
          <w:sz w:val="24"/>
          <w:szCs w:val="24"/>
        </w:rPr>
        <w:t>. Comunicarea și aducerea la cunoștință publică, se vor face conform competențelor prin grija Secretarului General al Comunei Drajna în termenul prevăzut de lege.</w:t>
      </w:r>
    </w:p>
    <w:p w14:paraId="4F730E27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BF2D63F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7E11EDD3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10DDA7AC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22763A3E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2CA51E50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2AF97B85" w14:textId="77777777" w:rsidR="00A76C54" w:rsidRDefault="00A76C54" w:rsidP="00A76C54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400479EE" w14:textId="77777777" w:rsidR="00A76C54" w:rsidRPr="00512F28" w:rsidRDefault="00A76C54" w:rsidP="00A76C54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06C6666C" w14:textId="77777777" w:rsidR="00A76C54" w:rsidRPr="00512F28" w:rsidRDefault="00A76C54" w:rsidP="00A76C54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0453F13D" w14:textId="77777777" w:rsidR="00A76C54" w:rsidRDefault="00A76C54" w:rsidP="00A76C54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65B09E73" w14:textId="77777777" w:rsidR="00A76C54" w:rsidRDefault="00A76C54" w:rsidP="00A76C54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0D340F09" w14:textId="77777777" w:rsidR="00A76C54" w:rsidRDefault="00A76C54" w:rsidP="00A76C54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042F465B" w14:textId="77777777" w:rsidR="00A76C54" w:rsidRPr="00512F28" w:rsidRDefault="00A76C54" w:rsidP="00A76C54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A76C54" w:rsidRPr="00C95005" w14:paraId="2A88D0CD" w14:textId="77777777" w:rsidTr="009373A7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66E3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Sedinta</w:t>
            </w:r>
            <w:proofErr w:type="spellEnd"/>
            <w:r w:rsidRPr="00C95005">
              <w:rPr>
                <w:rFonts w:ascii="Times New Roman" w:hAnsi="Times New Roman" w:cs="Times New Roman"/>
                <w:sz w:val="18"/>
                <w:szCs w:val="18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CF01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 xml:space="preserve">Nr. consilieri in </w:t>
            </w:r>
            <w:proofErr w:type="spellStart"/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5094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 xml:space="preserve">Nr. consilieri </w:t>
            </w:r>
            <w:proofErr w:type="spellStart"/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F0DE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49D7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AB1A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voturi „</w:t>
            </w:r>
            <w:proofErr w:type="spellStart"/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abtinere</w:t>
            </w:r>
            <w:proofErr w:type="spellEnd"/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</w:tr>
      <w:tr w:rsidR="00A76C54" w:rsidRPr="00C95005" w14:paraId="223D5A50" w14:textId="77777777" w:rsidTr="009373A7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FF78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iCs/>
                <w:sz w:val="18"/>
                <w:szCs w:val="18"/>
              </w:rPr>
              <w:t>DE INDATA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84E0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3687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B8E1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4F6D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F193" w14:textId="77777777" w:rsidR="00A76C54" w:rsidRPr="00C95005" w:rsidRDefault="00A76C54" w:rsidP="009373A7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26BE7499" w14:textId="77777777" w:rsidR="00A76C54" w:rsidRPr="00C95005" w:rsidRDefault="00A76C54" w:rsidP="00A76C54">
      <w:pPr>
        <w:pStyle w:val="Frspaiere11"/>
        <w:rPr>
          <w:sz w:val="18"/>
          <w:szCs w:val="18"/>
        </w:rPr>
      </w:pPr>
    </w:p>
    <w:p w14:paraId="738BDAA2" w14:textId="77777777" w:rsidR="00A76C54" w:rsidRPr="00C95005" w:rsidRDefault="00A76C54" w:rsidP="00A76C54">
      <w:pPr>
        <w:pStyle w:val="Frspaiere11"/>
        <w:rPr>
          <w:rFonts w:ascii="Times New Roman" w:hAnsi="Times New Roman" w:cs="Times New Roman"/>
          <w:sz w:val="18"/>
          <w:szCs w:val="18"/>
        </w:rPr>
      </w:pPr>
    </w:p>
    <w:p w14:paraId="5588A8F8" w14:textId="77777777" w:rsidR="00A76C54" w:rsidRPr="00A76C54" w:rsidRDefault="00A76C54" w:rsidP="00A76C5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sectPr w:rsidR="00A76C54" w:rsidRPr="00A76C54" w:rsidSect="00A76C54">
      <w:pgSz w:w="11906" w:h="16838"/>
      <w:pgMar w:top="0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E725A"/>
    <w:multiLevelType w:val="hybridMultilevel"/>
    <w:tmpl w:val="883C0258"/>
    <w:lvl w:ilvl="0" w:tplc="66D0997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FC6A5E2">
      <w:numFmt w:val="bullet"/>
      <w:lvlText w:val="•"/>
      <w:lvlJc w:val="left"/>
      <w:pPr>
        <w:ind w:left="1706" w:hanging="360"/>
      </w:pPr>
      <w:rPr>
        <w:lang w:val="ro-RO" w:eastAsia="en-US" w:bidi="ar-SA"/>
      </w:rPr>
    </w:lvl>
    <w:lvl w:ilvl="2" w:tplc="46AA4BFC">
      <w:numFmt w:val="bullet"/>
      <w:lvlText w:val="•"/>
      <w:lvlJc w:val="left"/>
      <w:pPr>
        <w:ind w:left="2573" w:hanging="360"/>
      </w:pPr>
      <w:rPr>
        <w:lang w:val="ro-RO" w:eastAsia="en-US" w:bidi="ar-SA"/>
      </w:rPr>
    </w:lvl>
    <w:lvl w:ilvl="3" w:tplc="95820216">
      <w:numFmt w:val="bullet"/>
      <w:lvlText w:val="•"/>
      <w:lvlJc w:val="left"/>
      <w:pPr>
        <w:ind w:left="3439" w:hanging="360"/>
      </w:pPr>
      <w:rPr>
        <w:lang w:val="ro-RO" w:eastAsia="en-US" w:bidi="ar-SA"/>
      </w:rPr>
    </w:lvl>
    <w:lvl w:ilvl="4" w:tplc="7DEC5C8C">
      <w:numFmt w:val="bullet"/>
      <w:lvlText w:val="•"/>
      <w:lvlJc w:val="left"/>
      <w:pPr>
        <w:ind w:left="4306" w:hanging="360"/>
      </w:pPr>
      <w:rPr>
        <w:lang w:val="ro-RO" w:eastAsia="en-US" w:bidi="ar-SA"/>
      </w:rPr>
    </w:lvl>
    <w:lvl w:ilvl="5" w:tplc="C142ADCA">
      <w:numFmt w:val="bullet"/>
      <w:lvlText w:val="•"/>
      <w:lvlJc w:val="left"/>
      <w:pPr>
        <w:ind w:left="5173" w:hanging="360"/>
      </w:pPr>
      <w:rPr>
        <w:lang w:val="ro-RO" w:eastAsia="en-US" w:bidi="ar-SA"/>
      </w:rPr>
    </w:lvl>
    <w:lvl w:ilvl="6" w:tplc="952AD4E8">
      <w:numFmt w:val="bullet"/>
      <w:lvlText w:val="•"/>
      <w:lvlJc w:val="left"/>
      <w:pPr>
        <w:ind w:left="6039" w:hanging="360"/>
      </w:pPr>
      <w:rPr>
        <w:lang w:val="ro-RO" w:eastAsia="en-US" w:bidi="ar-SA"/>
      </w:rPr>
    </w:lvl>
    <w:lvl w:ilvl="7" w:tplc="78028912">
      <w:numFmt w:val="bullet"/>
      <w:lvlText w:val="•"/>
      <w:lvlJc w:val="left"/>
      <w:pPr>
        <w:ind w:left="6906" w:hanging="360"/>
      </w:pPr>
      <w:rPr>
        <w:lang w:val="ro-RO" w:eastAsia="en-US" w:bidi="ar-SA"/>
      </w:rPr>
    </w:lvl>
    <w:lvl w:ilvl="8" w:tplc="0AAE11AA">
      <w:numFmt w:val="bullet"/>
      <w:lvlText w:val="•"/>
      <w:lvlJc w:val="left"/>
      <w:pPr>
        <w:ind w:left="7773" w:hanging="360"/>
      </w:pPr>
      <w:rPr>
        <w:lang w:val="ro-RO" w:eastAsia="en-US" w:bidi="ar-SA"/>
      </w:rPr>
    </w:lvl>
  </w:abstractNum>
  <w:abstractNum w:abstractNumId="1" w15:restartNumberingAfterBreak="0">
    <w:nsid w:val="6DDE37D7"/>
    <w:multiLevelType w:val="hybridMultilevel"/>
    <w:tmpl w:val="9F9006BC"/>
    <w:lvl w:ilvl="0" w:tplc="63983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04260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08384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98"/>
    <w:rsid w:val="0003252D"/>
    <w:rsid w:val="00103D65"/>
    <w:rsid w:val="001837A7"/>
    <w:rsid w:val="001E6D01"/>
    <w:rsid w:val="00230133"/>
    <w:rsid w:val="002765C9"/>
    <w:rsid w:val="002D3EC9"/>
    <w:rsid w:val="003A389A"/>
    <w:rsid w:val="003F31E5"/>
    <w:rsid w:val="004C132C"/>
    <w:rsid w:val="004F640D"/>
    <w:rsid w:val="0082076C"/>
    <w:rsid w:val="00850310"/>
    <w:rsid w:val="009475BF"/>
    <w:rsid w:val="00A76C54"/>
    <w:rsid w:val="00AA3E7D"/>
    <w:rsid w:val="00AC545C"/>
    <w:rsid w:val="00BF12CA"/>
    <w:rsid w:val="00C4429C"/>
    <w:rsid w:val="00CA127B"/>
    <w:rsid w:val="00C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0F10"/>
  <w15:chartTrackingRefBased/>
  <w15:docId w15:val="{3557A74E-693B-4C03-BE42-FCCBF391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D1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D1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D1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D1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D1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D1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D1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D1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D1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1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D1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D1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D1F9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D1F9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D1F9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D1F9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D1F9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D1F9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D1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D1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D1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D1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D1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D1F9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D1F9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D1F9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D1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D1F9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D1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76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styleId="Frspaiere">
    <w:name w:val="No Spacing"/>
    <w:uiPriority w:val="1"/>
    <w:qFormat/>
    <w:rsid w:val="00A76C54"/>
    <w:pPr>
      <w:spacing w:after="0" w:line="240" w:lineRule="auto"/>
    </w:pPr>
  </w:style>
  <w:style w:type="paragraph" w:customStyle="1" w:styleId="Frspaiere11">
    <w:name w:val="Fără spațiere11"/>
    <w:qFormat/>
    <w:rsid w:val="00A76C5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</cp:revision>
  <dcterms:created xsi:type="dcterms:W3CDTF">2025-06-26T05:44:00Z</dcterms:created>
  <dcterms:modified xsi:type="dcterms:W3CDTF">2025-06-26T05:52:00Z</dcterms:modified>
</cp:coreProperties>
</file>