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F8CD" w14:textId="671DA022" w:rsidR="00A775FB" w:rsidRPr="00A775FB" w:rsidRDefault="00A775FB" w:rsidP="00A775FB">
      <w:r w:rsidRPr="00A775FB">
        <w:drawing>
          <wp:inline distT="0" distB="0" distL="0" distR="0" wp14:anchorId="5A4D72C8" wp14:editId="7508A137">
            <wp:extent cx="1009650" cy="1466850"/>
            <wp:effectExtent l="0" t="0" r="0" b="0"/>
            <wp:docPr id="1078773356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5FB">
        <w:t xml:space="preserve">                                                                                      </w:t>
      </w:r>
      <w:r w:rsidRPr="00A775FB">
        <w:tab/>
      </w:r>
      <w:r w:rsidRPr="00A775FB">
        <w:drawing>
          <wp:inline distT="0" distB="0" distL="0" distR="0" wp14:anchorId="68395691" wp14:editId="1DA7013F">
            <wp:extent cx="1323975" cy="1457325"/>
            <wp:effectExtent l="0" t="0" r="9525" b="9525"/>
            <wp:docPr id="1801884871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5FB">
        <w:t xml:space="preserve">           </w:t>
      </w:r>
    </w:p>
    <w:p w14:paraId="71E7C189" w14:textId="02DD81A6" w:rsidR="00A775FB" w:rsidRPr="00A775FB" w:rsidRDefault="00A775FB" w:rsidP="00A775FB">
      <w:pPr>
        <w:rPr>
          <w:b/>
        </w:rPr>
      </w:pPr>
      <w:r w:rsidRPr="00A775FB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2A294" wp14:editId="5C173F1F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19232057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590FB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A775FB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3FF93" wp14:editId="29FB96E8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919758549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AADF4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A775FB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09552" wp14:editId="5918B502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204543739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557F0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A775FB">
        <w:rPr>
          <w:b/>
        </w:rPr>
        <w:tab/>
      </w:r>
    </w:p>
    <w:p w14:paraId="62F8A8B7" w14:textId="77777777" w:rsidR="00A775FB" w:rsidRPr="00A775FB" w:rsidRDefault="00A775FB" w:rsidP="00A775FB">
      <w:pPr>
        <w:rPr>
          <w:b/>
          <w:bCs/>
          <w:u w:val="single"/>
        </w:rPr>
      </w:pPr>
    </w:p>
    <w:p w14:paraId="786D6FBC" w14:textId="77777777" w:rsidR="00A775FB" w:rsidRPr="00A775FB" w:rsidRDefault="00A775FB" w:rsidP="00A775FB">
      <w:pPr>
        <w:jc w:val="center"/>
        <w:rPr>
          <w:b/>
          <w:bCs/>
          <w:u w:val="single"/>
        </w:rPr>
      </w:pPr>
      <w:r w:rsidRPr="00A775FB">
        <w:rPr>
          <w:b/>
          <w:bCs/>
          <w:u w:val="single"/>
        </w:rPr>
        <w:t>PROIECT DE H O T Ă R Â R E NR.42 /26.05.2025</w:t>
      </w:r>
    </w:p>
    <w:p w14:paraId="196477C9" w14:textId="77777777" w:rsidR="00A775FB" w:rsidRPr="00A775FB" w:rsidRDefault="00A775FB" w:rsidP="00A775FB">
      <w:pPr>
        <w:rPr>
          <w:b/>
          <w:bCs/>
          <w:iCs/>
        </w:rPr>
      </w:pPr>
      <w:r w:rsidRPr="00A775FB">
        <w:rPr>
          <w:b/>
          <w:bCs/>
        </w:rPr>
        <w:t xml:space="preserve">Pentru aprobarea R E G U L A M E N TULUI privind închirierea prin atribuire directă a </w:t>
      </w:r>
      <w:proofErr w:type="spellStart"/>
      <w:r w:rsidRPr="00A775FB">
        <w:rPr>
          <w:b/>
          <w:bCs/>
        </w:rPr>
        <w:t>pajistilor</w:t>
      </w:r>
      <w:proofErr w:type="spellEnd"/>
      <w:r w:rsidRPr="00A775FB">
        <w:rPr>
          <w:b/>
          <w:bCs/>
        </w:rPr>
        <w:t xml:space="preserve"> aflate in proprietatea publica a comunei Drajna si aprobarea </w:t>
      </w:r>
      <w:r w:rsidRPr="00A775FB">
        <w:rPr>
          <w:b/>
          <w:bCs/>
          <w:i/>
        </w:rPr>
        <w:t xml:space="preserve"> </w:t>
      </w:r>
      <w:r w:rsidRPr="00A775FB">
        <w:rPr>
          <w:b/>
          <w:bCs/>
          <w:iCs/>
        </w:rPr>
        <w:t xml:space="preserve">închirierii  unei suprafeței  de </w:t>
      </w:r>
      <w:proofErr w:type="spellStart"/>
      <w:r w:rsidRPr="00A775FB">
        <w:rPr>
          <w:b/>
          <w:bCs/>
          <w:iCs/>
        </w:rPr>
        <w:t>pajişti</w:t>
      </w:r>
      <w:proofErr w:type="spellEnd"/>
      <w:r w:rsidRPr="00A775FB">
        <w:rPr>
          <w:b/>
          <w:bCs/>
          <w:iCs/>
        </w:rPr>
        <w:t xml:space="preserve"> -gol alpin,  din patrimoniul public  al comunei Drajna</w:t>
      </w:r>
    </w:p>
    <w:p w14:paraId="3E54107E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A098DA3" w14:textId="77777777" w:rsidR="00A775FB" w:rsidRPr="00A775FB" w:rsidRDefault="00A775FB" w:rsidP="00A775FB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Consiliul Local al comunei Drajna,           </w:t>
      </w:r>
    </w:p>
    <w:p w14:paraId="1B8B7438" w14:textId="3788E28C" w:rsidR="00A775FB" w:rsidRPr="00A775FB" w:rsidRDefault="00A775FB" w:rsidP="00A775FB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775FB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in vedere proiectul de hotărâre inițiat de primarul comunei Drajna,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insoțit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de referatul de aprobare nr.5591/26.05.2025  si raportul de specialitate nr.</w:t>
      </w:r>
      <w:r>
        <w:rPr>
          <w:rFonts w:ascii="Times New Roman" w:hAnsi="Times New Roman" w:cs="Times New Roman"/>
          <w:sz w:val="24"/>
          <w:szCs w:val="24"/>
        </w:rPr>
        <w:t>5594</w:t>
      </w:r>
      <w:r w:rsidRPr="00A775FB">
        <w:rPr>
          <w:rFonts w:ascii="Times New Roman" w:hAnsi="Times New Roman" w:cs="Times New Roman"/>
          <w:sz w:val="24"/>
          <w:szCs w:val="24"/>
        </w:rPr>
        <w:t xml:space="preserve">/26.05.2024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de compartimentul de resort</w:t>
      </w:r>
    </w:p>
    <w:p w14:paraId="4FF63F31" w14:textId="77777777" w:rsidR="00A775FB" w:rsidRPr="00A775FB" w:rsidRDefault="00A775FB" w:rsidP="00A775FB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Având în vedere:</w:t>
      </w:r>
    </w:p>
    <w:p w14:paraId="34E31324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-Cererile crescătorilor de animale, locuitori cu domiciliul în comuna Drajna, prin care si-au exprimat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intentia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inchiria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pasuni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din domeniul public al comunei,</w:t>
      </w:r>
    </w:p>
    <w:p w14:paraId="06622BD7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-Hotărârea Consiliului Județean Prahova nr. 268/23.12.2024 privind stabilirea prețului mediu/tonă de masă verde obținută de pe pajiște pentru anul fiscal 2025, pentru județul Prahova;</w:t>
      </w:r>
    </w:p>
    <w:p w14:paraId="7F388FD3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-Proiectul de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nr.41/26.05.2025 privind revocarea HCL nr. 39/23.05.2025</w:t>
      </w:r>
    </w:p>
    <w:p w14:paraId="37F27EC0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-Amenajamentul pastoral al comunei Drajna, aprobat prin Hotărârea Consiliului Local Drajna nr.97/18.12.2018,</w:t>
      </w:r>
    </w:p>
    <w:p w14:paraId="6CF55135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-Avizul consultativ, favorabil, al comisiilor de specialitate a Consiliului local Drajna,</w:t>
      </w:r>
    </w:p>
    <w:p w14:paraId="1A3946B5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În  conformitate cu  prevederile :</w:t>
      </w:r>
    </w:p>
    <w:p w14:paraId="225A4953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-art.9 alin.(1),  alin.(3) și alin.(4) din O.U.G. nr.34/2013 privind 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organizarea, administrarea și exploatarea pajiștilor permanente și pentru modificarea și completarea Legii fondului funciar nr.18/1991, cu modificările și completările ulterioare;</w:t>
      </w:r>
    </w:p>
    <w:p w14:paraId="7CBBB823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-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art.16 alin.  (2)  din </w:t>
      </w:r>
      <w:r w:rsidRPr="00A775FB">
        <w:rPr>
          <w:rFonts w:ascii="Times New Roman" w:hAnsi="Times New Roman" w:cs="Times New Roman"/>
          <w:sz w:val="24"/>
          <w:szCs w:val="24"/>
        </w:rPr>
        <w:t>Legea nr. 32/2019 a zootehniei, cu modificările si completările ulterioare;</w:t>
      </w:r>
    </w:p>
    <w:p w14:paraId="4893FF64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-H.G. nr.1064/2013 privind aprobarea Normelor metodologice pentru aplicarea prevederilor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12013    34180 301   0 46&gt;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Ordonantei de urgenta a Guvernului nr. 34/2013 privind organizarea, administrarea si exploatarea pajistilor permanente si pentru modificarea si completarea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11991    18 11 201   0 34&gt;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Legii fondului funciar nr. 18/1991</w:t>
      </w:r>
    </w:p>
    <w:p w14:paraId="70B96FB9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A775FB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775FB">
        <w:rPr>
          <w:rFonts w:ascii="Times New Roman" w:hAnsi="Times New Roman" w:cs="Times New Roman"/>
          <w:sz w:val="24"/>
          <w:szCs w:val="24"/>
        </w:rPr>
        <w:t xml:space="preserve">Ordinul Ministerului Agriculturii și Dezvoltării Rurale nr.544/2013 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privind metodologia de calcul a incarcaturii optime de animale pe hectar de pajiste;</w:t>
      </w:r>
    </w:p>
    <w:p w14:paraId="15000897" w14:textId="77777777" w:rsidR="00A775FB" w:rsidRPr="00A775FB" w:rsidRDefault="00A775FB" w:rsidP="00A775F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775FB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775FB">
        <w:rPr>
          <w:rFonts w:ascii="Times New Roman" w:hAnsi="Times New Roman" w:cs="Times New Roman"/>
          <w:sz w:val="24"/>
          <w:szCs w:val="24"/>
        </w:rPr>
        <w:t xml:space="preserve">H.G. nr.78/2015 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privind modificarea şi completarea Normelor metodologice pentru aplicarea prevederilor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12013    34180 301   0 46&gt;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Ordonanţei de urgenţă a Guvernului nr. 34/2013 privind organizarea, administrarea şi exploatarea pajiştilor permanente şi pentru modificarea şi completarea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11991    18 11 201   0 34&gt;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Legii fondului funciar nr. 18/1991, aprobate prin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12013  1064 20 301   0 35&gt;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Hotărârea Guvernului nr. 1.064/2013;</w:t>
      </w:r>
    </w:p>
    <w:p w14:paraId="3D56506A" w14:textId="77777777" w:rsidR="00A775FB" w:rsidRPr="00A775FB" w:rsidRDefault="00A775FB" w:rsidP="00A775FB">
      <w:pPr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-Ordinul nr.407/205/2013, ordin comun al MDRAP și MADR, </w:t>
      </w:r>
      <w:r w:rsidRPr="00A775FB">
        <w:rPr>
          <w:rFonts w:ascii="Times New Roman" w:hAnsi="Times New Roman" w:cs="Times New Roman"/>
          <w:sz w:val="24"/>
          <w:szCs w:val="24"/>
        </w:rPr>
        <w:t xml:space="preserve">pentru aprobarea contractelor-cadru de concesiune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închiriere a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suprafeţelor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pajişti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aflate în domeniul public/privat al comunelor,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oraşelor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, respectiv al municipiilor;            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sz w:val="24"/>
          <w:szCs w:val="24"/>
        </w:rPr>
        <w:lastRenderedPageBreak/>
        <w:t xml:space="preserve">art.108, art.129 alin.(2)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raportat la alin.(6)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, art.332, 333 din O.U.G. nr.57/2019 privind Codul administrativ                </w:t>
      </w:r>
    </w:p>
    <w:p w14:paraId="3357B7E4" w14:textId="77777777" w:rsidR="00A775FB" w:rsidRPr="00A775FB" w:rsidRDefault="00A775FB" w:rsidP="00A775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În temeiul art.139 alin.(3)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lit.g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și art.196 alin.(1)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din O.U.G. nr.57/2019 privind Codul administrativ, cu modificările și completările ulterioare,</w:t>
      </w:r>
    </w:p>
    <w:p w14:paraId="5C54469F" w14:textId="77777777" w:rsidR="00A775FB" w:rsidRPr="00A775FB" w:rsidRDefault="00A775FB" w:rsidP="00A775FB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5FB">
        <w:rPr>
          <w:rFonts w:ascii="Times New Roman" w:hAnsi="Times New Roman" w:cs="Times New Roman"/>
          <w:b/>
          <w:bCs/>
          <w:sz w:val="24"/>
          <w:szCs w:val="24"/>
        </w:rPr>
        <w:t>PROPUNE:</w:t>
      </w:r>
    </w:p>
    <w:p w14:paraId="282625F1" w14:textId="55CAEDCC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b/>
          <w:bCs/>
          <w:sz w:val="24"/>
          <w:szCs w:val="24"/>
        </w:rPr>
        <w:t xml:space="preserve">    Art. 1</w:t>
      </w:r>
      <w:r w:rsidRPr="00A775FB">
        <w:rPr>
          <w:rFonts w:ascii="Times New Roman" w:hAnsi="Times New Roman" w:cs="Times New Roman"/>
          <w:sz w:val="24"/>
          <w:szCs w:val="24"/>
        </w:rPr>
        <w:t xml:space="preserve">. - Se aprobă Regulamentul privind închirierea prin atribuire directă a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pajistilor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aparținând domeniului public al comunei Drajna, conform anexei nr.1 care face parte integrantă din prezenta hotărâre.</w:t>
      </w:r>
    </w:p>
    <w:p w14:paraId="5A8A62C5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 (1) Se aprobă închirierea prin atribuire directă a suprafeței de 229 ha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pasune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(gol alpin) disponibilă, din proprietatea publica a comunei Drajna, pe bază de cerere a proprietarilor de animale cu domiciliul/sediul în comuna Drajna, identificată în Anexa nr.2 la prezenta hotărâre.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09FBFFB4" w14:textId="410A462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3.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Se aprobă Caietul de sarcini pentru închirierea pășunii (gol alpin), conform Anexei nr.3 la prezenta hotărâre.</w:t>
      </w:r>
    </w:p>
    <w:p w14:paraId="238D5197" w14:textId="1087F4C0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A775FB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</w:t>
      </w:r>
      <w:r w:rsidRPr="00A775F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4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. - (1) Se aprobă prețul închirirerii (chiria) 406lei/ha/an, din care se scade valoarea lucrarilor efectuate pentru intretinerea pajisti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, potrivit </w:t>
      </w:r>
      <w:r w:rsidRPr="00A775FB">
        <w:rPr>
          <w:rFonts w:ascii="Times New Roman" w:hAnsi="Times New Roman" w:cs="Times New Roman"/>
          <w:sz w:val="24"/>
          <w:szCs w:val="24"/>
        </w:rPr>
        <w:t>Regulamen</w:t>
      </w:r>
      <w:r w:rsidRPr="00A775FB">
        <w:rPr>
          <w:rFonts w:ascii="Times New Roman" w:hAnsi="Times New Roman" w:cs="Times New Roman"/>
          <w:sz w:val="24"/>
          <w:szCs w:val="24"/>
        </w:rPr>
        <w:t>t</w:t>
      </w:r>
      <w:r w:rsidRPr="00A775FB">
        <w:rPr>
          <w:rFonts w:ascii="Times New Roman" w:hAnsi="Times New Roman" w:cs="Times New Roman"/>
          <w:sz w:val="24"/>
          <w:szCs w:val="24"/>
        </w:rPr>
        <w:t xml:space="preserve">ului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la art.1 din prezenta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>.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</w:t>
      </w:r>
    </w:p>
    <w:p w14:paraId="7F7FE658" w14:textId="77777777" w:rsidR="00A775FB" w:rsidRPr="00A775FB" w:rsidRDefault="00A775FB" w:rsidP="00A775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            (2) Plata chiriei se </w:t>
      </w:r>
      <w:r w:rsidRPr="00A775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75FB">
        <w:rPr>
          <w:rFonts w:ascii="Times New Roman" w:hAnsi="Times New Roman" w:cs="Times New Roman"/>
          <w:sz w:val="24"/>
          <w:szCs w:val="24"/>
        </w:rPr>
        <w:t xml:space="preserve">face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pâna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la 31 decembrie a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an.</w:t>
      </w:r>
    </w:p>
    <w:p w14:paraId="15448732" w14:textId="72EAA83D" w:rsidR="00A775FB" w:rsidRPr="00A775FB" w:rsidRDefault="00A775FB" w:rsidP="00A775FB">
      <w:pPr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            (3) La prețul chiriei anuale, chiriașul are obligația de a plăti taxa pe teren stabilită în conformitate cu prevederile Legii nr.227/2015 privind Codul fiscal.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775F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5.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Capacitatea de pășunat este stabilită, conform Amenajamentului pastoral, între 0,3 și 1 UVM /HA.                                                                                 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6.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Se aprobă Contractul de închiriere – cadru, conform anexei nr.4, care face parte integrantă din prezentul proiect de hotărâre.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7.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Se stabilește durata contractului de închiriere pentru 7 ani, cu posibilitatea de prelungire pe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înca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3 ( trei) ani, printr-un act adițional la contractul de închiriere.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Pr="00A775FB">
        <w:rPr>
          <w:rFonts w:ascii="Times New Roman" w:hAnsi="Times New Roman" w:cs="Times New Roman"/>
          <w:sz w:val="24"/>
          <w:szCs w:val="24"/>
        </w:rPr>
        <w:t xml:space="preserve">.  (1) Se stabilește perioada de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păşunat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astfel:  15 mai – 15 noiembrie a anului în curs.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775FB">
        <w:rPr>
          <w:rFonts w:ascii="Times New Roman" w:hAnsi="Times New Roman" w:cs="Times New Roman"/>
          <w:sz w:val="24"/>
          <w:szCs w:val="24"/>
        </w:rPr>
        <w:t xml:space="preserve">(2) În perioada 16 noiembrie  a anului curent – 14 mai a următorului an este interzis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păşunatul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ieşirea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animalelor pe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păşune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sz w:val="24"/>
          <w:szCs w:val="24"/>
        </w:rPr>
        <w:t xml:space="preserve">(3) În această perioadă,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deţinătorii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de ovine sunt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să amenajeze, declare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să respecte locul de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stabulaţie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unde aceste animale sunt crescute.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9.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Se împuternicește primarul comunei Drajna pentru a semna contractele de închiriere a pășunilor comunale.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10.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Orice dispoziții contrare se consideră abrogate începând cu data prezentei hotărâri.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Pr="00A775FB">
        <w:rPr>
          <w:rFonts w:ascii="Times New Roman" w:hAnsi="Times New Roman" w:cs="Times New Roman"/>
          <w:sz w:val="24"/>
          <w:szCs w:val="24"/>
        </w:rPr>
        <w:t>. - Prezenta hotărâre poate fi contestată în conformitate cu prevederile Legii nr.554/2004 privind contenciosul administrativ.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12</w:t>
      </w:r>
      <w:r w:rsidRPr="00A775FB">
        <w:rPr>
          <w:rFonts w:ascii="Times New Roman" w:hAnsi="Times New Roman" w:cs="Times New Roman"/>
          <w:sz w:val="24"/>
          <w:szCs w:val="24"/>
        </w:rPr>
        <w:t>. - Prezenta hotărâre se aduce la îndeplinire de către primarul comunei Drajna, prin personalul de specialitate.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sz w:val="24"/>
          <w:szCs w:val="24"/>
        </w:rPr>
        <w:t>Art. 13.</w:t>
      </w:r>
      <w:r w:rsidRPr="00A775FB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A775FB">
        <w:rPr>
          <w:rFonts w:ascii="Times New Roman" w:hAnsi="Times New Roman" w:cs="Times New Roman"/>
          <w:sz w:val="24"/>
          <w:szCs w:val="24"/>
        </w:rPr>
        <w:t xml:space="preserve"> De aducerea la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A775FB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A775FB">
        <w:rPr>
          <w:rFonts w:ascii="Times New Roman" w:hAnsi="Times New Roman" w:cs="Times New Roman"/>
          <w:sz w:val="24"/>
          <w:szCs w:val="24"/>
        </w:rPr>
        <w:t xml:space="preserve"> secretarul general al UAT</w:t>
      </w:r>
    </w:p>
    <w:p w14:paraId="75EC3DB8" w14:textId="77777777" w:rsidR="00A775FB" w:rsidRPr="00A775FB" w:rsidRDefault="00A775FB" w:rsidP="00A775FB">
      <w:proofErr w:type="spellStart"/>
      <w:r w:rsidRPr="00A775FB">
        <w:t>Initiator</w:t>
      </w:r>
      <w:proofErr w:type="spellEnd"/>
      <w:r w:rsidRPr="00A775FB">
        <w:t>,                                                                                                 Avizat de legalitate,</w:t>
      </w:r>
    </w:p>
    <w:p w14:paraId="0308B323" w14:textId="77777777" w:rsidR="00A775FB" w:rsidRPr="00A775FB" w:rsidRDefault="00A775FB" w:rsidP="00A775FB">
      <w:r w:rsidRPr="00A775FB">
        <w:t>Primar, GONTEA VIOLETA                                                                       secretar UAT,</w:t>
      </w:r>
    </w:p>
    <w:p w14:paraId="7FCCE4F5" w14:textId="77777777" w:rsidR="00A775FB" w:rsidRPr="00A775FB" w:rsidRDefault="00A775FB" w:rsidP="00A775FB">
      <w:r w:rsidRPr="00A775FB">
        <w:tab/>
      </w:r>
      <w:r w:rsidRPr="00A775FB">
        <w:tab/>
      </w:r>
      <w:r w:rsidRPr="00A775FB">
        <w:tab/>
      </w:r>
      <w:r w:rsidRPr="00A775FB">
        <w:tab/>
      </w:r>
      <w:r w:rsidRPr="00A775FB">
        <w:tab/>
      </w:r>
      <w:r w:rsidRPr="00A775FB">
        <w:tab/>
      </w:r>
      <w:r w:rsidRPr="00A775FB">
        <w:tab/>
        <w:t xml:space="preserve">          RACOVITA RAMONA</w:t>
      </w:r>
    </w:p>
    <w:p w14:paraId="72788164" w14:textId="77777777" w:rsidR="00A775FB" w:rsidRPr="00A775FB" w:rsidRDefault="00A775FB" w:rsidP="00A775FB"/>
    <w:p w14:paraId="1408C9F3" w14:textId="77777777" w:rsidR="00A775FB" w:rsidRPr="00A775FB" w:rsidRDefault="00A775FB" w:rsidP="00A775FB"/>
    <w:p w14:paraId="3038230E" w14:textId="77777777" w:rsidR="00A775FB" w:rsidRPr="00A775FB" w:rsidRDefault="00A775FB" w:rsidP="00A775FB"/>
    <w:p w14:paraId="74A59744" w14:textId="77777777" w:rsidR="00A775FB" w:rsidRPr="00A775FB" w:rsidRDefault="00A775FB" w:rsidP="00A775FB"/>
    <w:p w14:paraId="0FA8FAFA" w14:textId="77777777" w:rsidR="00A775FB" w:rsidRPr="00A775FB" w:rsidRDefault="00A775FB" w:rsidP="00A775FB"/>
    <w:p w14:paraId="60B0F241" w14:textId="77777777" w:rsidR="00A775FB" w:rsidRPr="00A775FB" w:rsidRDefault="00A775FB" w:rsidP="00A775FB"/>
    <w:p w14:paraId="510C6613" w14:textId="77777777" w:rsidR="001837A7" w:rsidRDefault="001837A7"/>
    <w:sectPr w:rsidR="001837A7" w:rsidSect="00A775F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ED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82076C"/>
    <w:rsid w:val="00850310"/>
    <w:rsid w:val="009475BF"/>
    <w:rsid w:val="00A775FB"/>
    <w:rsid w:val="00AA3E7D"/>
    <w:rsid w:val="00AC545C"/>
    <w:rsid w:val="00B328ED"/>
    <w:rsid w:val="00B569C7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EED6"/>
  <w15:chartTrackingRefBased/>
  <w15:docId w15:val="{0F5D6229-3D0C-4CF4-A843-DE94FDE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3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3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32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3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32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3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3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3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3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32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32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32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328E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328E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328E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328E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328E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328E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3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3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3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3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3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328E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328E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328E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32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328E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328ED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A77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1056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2025-05-27T06:32:00Z</dcterms:created>
  <dcterms:modified xsi:type="dcterms:W3CDTF">2025-05-27T06:40:00Z</dcterms:modified>
</cp:coreProperties>
</file>