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978C" w14:textId="6A8F8463" w:rsidR="00AB0ABF" w:rsidRPr="00AB0ABF" w:rsidRDefault="00AB0ABF" w:rsidP="00AB0ABF">
      <w:pPr>
        <w:rPr>
          <w:i/>
        </w:rPr>
      </w:pPr>
      <w:r w:rsidRPr="00AB0ABF">
        <w:rPr>
          <w:lang w:val="it-IT"/>
        </w:rPr>
        <w:t xml:space="preserve"> </w:t>
      </w:r>
      <w:r w:rsidRPr="00AB0ABF">
        <w:t xml:space="preserve">     </w:t>
      </w:r>
      <w:r w:rsidRPr="00AB0ABF">
        <w:drawing>
          <wp:inline distT="0" distB="0" distL="0" distR="0" wp14:anchorId="2355DBB0" wp14:editId="3EF57B7F">
            <wp:extent cx="1009650" cy="1466850"/>
            <wp:effectExtent l="0" t="0" r="0" b="0"/>
            <wp:docPr id="4451798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BF">
        <w:t xml:space="preserve">                                                                             </w:t>
      </w:r>
      <w:r w:rsidRPr="00AB0ABF">
        <w:tab/>
      </w:r>
      <w:r w:rsidRPr="00AB0ABF">
        <w:drawing>
          <wp:inline distT="0" distB="0" distL="0" distR="0" wp14:anchorId="2FD9AF87" wp14:editId="32D5AE5E">
            <wp:extent cx="1323975" cy="1457325"/>
            <wp:effectExtent l="0" t="0" r="9525" b="9525"/>
            <wp:docPr id="772389441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ABF">
        <w:t xml:space="preserve">           </w:t>
      </w:r>
    </w:p>
    <w:p w14:paraId="35D5B6F8" w14:textId="34FBE6A1" w:rsidR="00AB0ABF" w:rsidRPr="00AB0ABF" w:rsidRDefault="00AB0ABF" w:rsidP="00AB0ABF">
      <w:pPr>
        <w:rPr>
          <w:b/>
        </w:rPr>
      </w:pPr>
      <w:r w:rsidRPr="00AB0AB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5E5D9" wp14:editId="1B15F8F1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537881267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0CF0E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AB0AB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F6E41" wp14:editId="7A95A8A3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329969991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E2F80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AB0AB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584D7" wp14:editId="1590EAD0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37035879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644C0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AB0ABF">
        <w:rPr>
          <w:b/>
        </w:rPr>
        <w:tab/>
      </w:r>
    </w:p>
    <w:p w14:paraId="62D90B27" w14:textId="77777777" w:rsidR="00AB0ABF" w:rsidRPr="00AB0ABF" w:rsidRDefault="00AB0ABF" w:rsidP="00AB0ABF">
      <w:pPr>
        <w:rPr>
          <w:b/>
          <w:bCs/>
        </w:rPr>
      </w:pPr>
    </w:p>
    <w:p w14:paraId="3B8DC6D0" w14:textId="67312535" w:rsidR="00AB0ABF" w:rsidRPr="00AB0ABF" w:rsidRDefault="00AB0ABF" w:rsidP="00AB0A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BF">
        <w:rPr>
          <w:rFonts w:ascii="Times New Roman" w:hAnsi="Times New Roman" w:cs="Times New Roman"/>
          <w:b/>
          <w:bCs/>
          <w:sz w:val="24"/>
          <w:szCs w:val="24"/>
        </w:rPr>
        <w:t>HOTĂRÂRE NR.</w:t>
      </w:r>
      <w:r w:rsidRPr="00AB0ABF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AB0AB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AB0ABF">
        <w:rPr>
          <w:rFonts w:ascii="Times New Roman" w:hAnsi="Times New Roman" w:cs="Times New Roman"/>
          <w:b/>
          <w:bCs/>
          <w:sz w:val="24"/>
          <w:szCs w:val="24"/>
        </w:rPr>
        <w:t>26.03.2025</w:t>
      </w:r>
    </w:p>
    <w:p w14:paraId="4910E5C4" w14:textId="77777777" w:rsidR="00AB0ABF" w:rsidRPr="00AB0ABF" w:rsidRDefault="00AB0ABF" w:rsidP="00AB0A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BF">
        <w:rPr>
          <w:rFonts w:ascii="Times New Roman" w:hAnsi="Times New Roman" w:cs="Times New Roman"/>
          <w:b/>
          <w:bCs/>
          <w:sz w:val="24"/>
          <w:szCs w:val="24"/>
        </w:rPr>
        <w:t xml:space="preserve">privind acordarea unui mandat special doamnei GONTEA VIOLETA, în calitate de PRIMAR, cu drept de vot in Adunarea General a Asociației de Dezvoltare Intercomunitară "Parteneriatul pentru Managementul </w:t>
      </w:r>
      <w:proofErr w:type="spellStart"/>
      <w:r w:rsidRPr="00AB0ABF">
        <w:rPr>
          <w:rFonts w:ascii="Times New Roman" w:hAnsi="Times New Roman" w:cs="Times New Roman"/>
          <w:b/>
          <w:bCs/>
          <w:sz w:val="24"/>
          <w:szCs w:val="24"/>
        </w:rPr>
        <w:t>Deşeurilor</w:t>
      </w:r>
      <w:proofErr w:type="spellEnd"/>
      <w:r w:rsidRPr="00AB0ABF">
        <w:rPr>
          <w:rFonts w:ascii="Times New Roman" w:hAnsi="Times New Roman" w:cs="Times New Roman"/>
          <w:b/>
          <w:bCs/>
          <w:sz w:val="24"/>
          <w:szCs w:val="24"/>
        </w:rPr>
        <w:t xml:space="preserve"> Prahova"</w:t>
      </w:r>
    </w:p>
    <w:p w14:paraId="284B5FA1" w14:textId="77777777" w:rsidR="00AB0ABF" w:rsidRPr="00AB0ABF" w:rsidRDefault="00AB0ABF" w:rsidP="00AB0ABF"/>
    <w:p w14:paraId="6EA06BA4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>Consiliul local al comunei Drajna,,</w:t>
      </w:r>
    </w:p>
    <w:p w14:paraId="1B4E6FB6" w14:textId="0FD596BF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Având în vedere proiectul de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de  referatul de aprobare nr.3429/26.03.2025 , raportul de specialitate nr.</w:t>
      </w:r>
      <w:r>
        <w:rPr>
          <w:rFonts w:ascii="Times New Roman" w:hAnsi="Times New Roman" w:cs="Times New Roman"/>
          <w:sz w:val="24"/>
          <w:szCs w:val="24"/>
        </w:rPr>
        <w:t>3431/26.03.2025</w:t>
      </w:r>
    </w:p>
    <w:p w14:paraId="2B2059C8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B0ABF">
        <w:rPr>
          <w:rFonts w:ascii="Times New Roman" w:hAnsi="Times New Roman" w:cs="Times New Roman"/>
          <w:sz w:val="24"/>
          <w:szCs w:val="24"/>
        </w:rPr>
        <w:t>Luand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act de adresa  primita de la  A.D.I. "Parteneriatul pentru Managementul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Prahova",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Drajna  sub nr.3408/25.03.2025 </w:t>
      </w:r>
    </w:p>
    <w:p w14:paraId="13211E22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>In conformitate cu :</w:t>
      </w:r>
    </w:p>
    <w:p w14:paraId="788DB4F9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-Statutul Asociației de Dezvoltare Intercomunitară "Parteneriatul pentru Managementul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Prahova"</w:t>
      </w:r>
    </w:p>
    <w:p w14:paraId="6F649E41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-Art. 10 alin.(8) din Legea nr. 51/2006 privind serviciile comunitare de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publice cu modificările și completările ulterioare;</w:t>
      </w:r>
    </w:p>
    <w:p w14:paraId="02180FBD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-Art. 8 din Legea serviciului de salubrizare a localităților nr. 101/2006, republicată, cu modificările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70207D54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-H.G. nr. 293/2023 privind modificarea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completarea Hotărârii Guvernului nr. 855/2008 pentru aprobarea actului constitutiv cadru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a statutului cadru ale asociațiilor de dezvoltare intercomunitară cu obiect de activitate serviciile de utilități publice;</w:t>
      </w:r>
    </w:p>
    <w:p w14:paraId="2974FE26" w14:textId="77777777" w:rsid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În temeiul prevederilor art. 129 alin. (2)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) coroborat cu alin.(7)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), ale art.139 alin.(3)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ale art. 196 alin. (1)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>) din Ordonanța de urgență a Guvernului României nr.57/2019 privind Codul administrativ,</w:t>
      </w:r>
    </w:p>
    <w:p w14:paraId="61C26626" w14:textId="77777777" w:rsidR="00AB0ABF" w:rsidRDefault="00AB0ABF" w:rsidP="00AB0ABF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0DF53" w14:textId="77777777" w:rsidR="00AB0ABF" w:rsidRDefault="00AB0ABF" w:rsidP="00AB0ABF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718AE" w14:textId="79D59A64" w:rsidR="00AB0ABF" w:rsidRPr="00AB0ABF" w:rsidRDefault="00AB0ABF" w:rsidP="00AB0ABF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BF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606C8DDB" w14:textId="77777777" w:rsid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D72D4CF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AB0ABF">
        <w:rPr>
          <w:rFonts w:ascii="Times New Roman" w:hAnsi="Times New Roman" w:cs="Times New Roman"/>
          <w:sz w:val="24"/>
          <w:szCs w:val="24"/>
        </w:rPr>
        <w:t xml:space="preserve">. Se acordă un mandat special cu drept de vot doamnei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Gontea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Violeta, primar al comunei Drajna, pentru a vota:</w:t>
      </w:r>
    </w:p>
    <w:p w14:paraId="595ACC42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a) aprobarea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Documentatie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pentru procedura de NEGOCIERE FĂRĂ PUBLICARE PREALABILĂ conform Legii 98/2016, a  „Delegarea gestiunii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de administrare a depozitului de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municipale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Boldesti-Scaeni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în cadrul SMID Prahova”:  Strategia de contractare;- Fisa de date a procedurii;  Caietul de sarcini;  Model de contract;  regulamentul serviciului</w:t>
      </w:r>
    </w:p>
    <w:p w14:paraId="0B5AEFA0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b) Atribuirea contractului „Delegarea gestiunii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de administrare a depozitului de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municipale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Boldesti-Scaeni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în cadrul SMID Prahova”.</w:t>
      </w:r>
    </w:p>
    <w:p w14:paraId="3AA772F7" w14:textId="77777777" w:rsid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sz w:val="24"/>
          <w:szCs w:val="24"/>
        </w:rPr>
        <w:t xml:space="preserve">c) Mandatarea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Preşedintelui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să semneze contractul de „Delegare a gestiunii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de administrare a depozitului de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municipale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Boldesti-Scaeni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în cadrul SMID Prahova.</w:t>
      </w:r>
    </w:p>
    <w:p w14:paraId="7EC15E29" w14:textId="77777777" w:rsid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3E3E296" w14:textId="77777777" w:rsid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B1453C1" w14:textId="77777777" w:rsid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FA7141" w14:textId="77777777" w:rsid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ED920D8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4F23D28" w14:textId="77777777" w:rsidR="00AB0ABF" w:rsidRPr="00AB0ABF" w:rsidRDefault="00AB0ABF" w:rsidP="00AB0AB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B0ABF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AB0ABF">
        <w:rPr>
          <w:rFonts w:ascii="Times New Roman" w:hAnsi="Times New Roman" w:cs="Times New Roman"/>
          <w:sz w:val="24"/>
          <w:szCs w:val="24"/>
        </w:rPr>
        <w:t xml:space="preserve">. De aducerea la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AB0ABF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AB0ABF">
        <w:rPr>
          <w:rFonts w:ascii="Times New Roman" w:hAnsi="Times New Roman" w:cs="Times New Roman"/>
          <w:sz w:val="24"/>
          <w:szCs w:val="24"/>
        </w:rPr>
        <w:t xml:space="preserve"> secretarul general al UAT </w:t>
      </w:r>
    </w:p>
    <w:p w14:paraId="1C20EFB1" w14:textId="77777777" w:rsidR="00AB0ABF" w:rsidRPr="00AB0ABF" w:rsidRDefault="00AB0ABF" w:rsidP="00AB0ABF"/>
    <w:p w14:paraId="483F6DB2" w14:textId="2ACDE62C" w:rsidR="001837A7" w:rsidRDefault="001837A7" w:rsidP="00AB0ABF"/>
    <w:p w14:paraId="6120AA52" w14:textId="77777777" w:rsidR="00AB0ABF" w:rsidRPr="007E6E67" w:rsidRDefault="00AB0ABF" w:rsidP="00AB0ABF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3D32E734" w14:textId="77777777" w:rsidR="00AB0ABF" w:rsidRPr="007E6E67" w:rsidRDefault="00AB0ABF" w:rsidP="00AB0ABF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64DC8071" w14:textId="77777777" w:rsidR="00AB0ABF" w:rsidRDefault="00AB0ABF" w:rsidP="00AB0ABF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7A3864FC" w14:textId="77777777" w:rsidR="00AB0ABF" w:rsidRDefault="00AB0ABF" w:rsidP="00AB0ABF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3C2007A" w14:textId="77777777" w:rsidR="00AB0ABF" w:rsidRDefault="00AB0ABF" w:rsidP="00AB0ABF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5E67B71B" w14:textId="77777777" w:rsidR="00AB0ABF" w:rsidRDefault="00AB0ABF" w:rsidP="00AB0ABF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CD091FA" w14:textId="77777777" w:rsidR="00AB0ABF" w:rsidRDefault="00AB0ABF" w:rsidP="00AB0ABF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60871400" w14:textId="77777777" w:rsidR="00AB0ABF" w:rsidRPr="00C73AA1" w:rsidRDefault="00AB0ABF" w:rsidP="00AB0ABF">
      <w:pPr>
        <w:pStyle w:val="Standard"/>
        <w:jc w:val="both"/>
        <w:rPr>
          <w:rFonts w:cs="Times New Roman"/>
        </w:rPr>
      </w:pPr>
    </w:p>
    <w:p w14:paraId="391738F7" w14:textId="77777777" w:rsidR="00AB0ABF" w:rsidRPr="0085509B" w:rsidRDefault="00AB0ABF" w:rsidP="00AB0ABF">
      <w:pPr>
        <w:pStyle w:val="Frspaiere"/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AB0ABF" w:rsidRPr="0085509B" w14:paraId="29B57F48" w14:textId="77777777" w:rsidTr="00344935">
        <w:trPr>
          <w:trHeight w:val="9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23F6" w14:textId="77777777" w:rsidR="00AB0ABF" w:rsidRPr="0085509B" w:rsidRDefault="00AB0ABF" w:rsidP="00344935">
            <w:pPr>
              <w:pStyle w:val="Frspaiere"/>
            </w:pPr>
            <w:proofErr w:type="spellStart"/>
            <w:r w:rsidRPr="0085509B">
              <w:t>Sedinta</w:t>
            </w:r>
            <w:proofErr w:type="spellEnd"/>
            <w:r w:rsidRPr="0085509B"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721B" w14:textId="77777777" w:rsidR="00AB0ABF" w:rsidRPr="0085509B" w:rsidRDefault="00AB0ABF" w:rsidP="00344935">
            <w:pPr>
              <w:pStyle w:val="Frspaiere"/>
            </w:pPr>
            <w:r w:rsidRPr="0085509B">
              <w:t xml:space="preserve">Nr. consilieri in </w:t>
            </w:r>
            <w:proofErr w:type="spellStart"/>
            <w:r w:rsidRPr="0085509B"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3233" w14:textId="77777777" w:rsidR="00AB0ABF" w:rsidRPr="0085509B" w:rsidRDefault="00AB0ABF" w:rsidP="00344935">
            <w:pPr>
              <w:pStyle w:val="Frspaiere"/>
            </w:pPr>
            <w:r w:rsidRPr="0085509B">
              <w:t xml:space="preserve">Nr. consilieri </w:t>
            </w:r>
            <w:proofErr w:type="spellStart"/>
            <w:r w:rsidRPr="0085509B"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B7CD" w14:textId="77777777" w:rsidR="00AB0ABF" w:rsidRPr="0085509B" w:rsidRDefault="00AB0ABF" w:rsidP="00344935">
            <w:pPr>
              <w:pStyle w:val="Frspaiere"/>
            </w:pPr>
            <w:r w:rsidRPr="0085509B"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152D" w14:textId="77777777" w:rsidR="00AB0ABF" w:rsidRPr="0085509B" w:rsidRDefault="00AB0ABF" w:rsidP="00344935">
            <w:pPr>
              <w:pStyle w:val="Frspaiere"/>
            </w:pPr>
            <w:r w:rsidRPr="0085509B"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E5A27" w14:textId="77777777" w:rsidR="00AB0ABF" w:rsidRPr="0085509B" w:rsidRDefault="00AB0ABF" w:rsidP="00344935">
            <w:pPr>
              <w:pStyle w:val="Frspaiere"/>
            </w:pPr>
            <w:r w:rsidRPr="0085509B">
              <w:t>Nr. voturi „</w:t>
            </w:r>
            <w:proofErr w:type="spellStart"/>
            <w:r w:rsidRPr="0085509B">
              <w:t>abtinere</w:t>
            </w:r>
            <w:proofErr w:type="spellEnd"/>
            <w:r w:rsidRPr="0085509B">
              <w:t>”</w:t>
            </w:r>
          </w:p>
        </w:tc>
      </w:tr>
      <w:tr w:rsidR="00AB0ABF" w:rsidRPr="0085509B" w14:paraId="4CF7DF94" w14:textId="77777777" w:rsidTr="00344935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C353" w14:textId="77777777" w:rsidR="00AB0ABF" w:rsidRPr="0085509B" w:rsidRDefault="00AB0ABF" w:rsidP="00344935">
            <w:pPr>
              <w:pStyle w:val="Frspaiere"/>
              <w:rPr>
                <w:iCs/>
              </w:rPr>
            </w:pPr>
            <w:r>
              <w:rPr>
                <w:iCs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1CA5" w14:textId="77777777" w:rsidR="00AB0ABF" w:rsidRPr="0085509B" w:rsidRDefault="00AB0ABF" w:rsidP="00344935">
            <w:pPr>
              <w:pStyle w:val="Frspaiere"/>
            </w:pPr>
            <w:r w:rsidRPr="0085509B"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C973" w14:textId="77777777" w:rsidR="00AB0ABF" w:rsidRPr="0085509B" w:rsidRDefault="00AB0ABF" w:rsidP="00344935">
            <w:pPr>
              <w:pStyle w:val="Frspaiere"/>
            </w:pPr>
            <w:r w:rsidRPr="0085509B"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FCA5" w14:textId="77777777" w:rsidR="00AB0ABF" w:rsidRPr="0085509B" w:rsidRDefault="00AB0ABF" w:rsidP="00344935">
            <w:pPr>
              <w:pStyle w:val="Frspaiere"/>
            </w:pPr>
            <w:r w:rsidRPr="0085509B"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24CE" w14:textId="77777777" w:rsidR="00AB0ABF" w:rsidRPr="0085509B" w:rsidRDefault="00AB0ABF" w:rsidP="00344935">
            <w:pPr>
              <w:pStyle w:val="Frspaiere"/>
            </w:pPr>
            <w:r w:rsidRPr="0085509B"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A4AA" w14:textId="77777777" w:rsidR="00AB0ABF" w:rsidRPr="0085509B" w:rsidRDefault="00AB0ABF" w:rsidP="00344935">
            <w:pPr>
              <w:pStyle w:val="Frspaiere"/>
            </w:pPr>
            <w:r w:rsidRPr="0085509B">
              <w:t>-</w:t>
            </w:r>
          </w:p>
        </w:tc>
      </w:tr>
    </w:tbl>
    <w:p w14:paraId="5C491817" w14:textId="77777777" w:rsidR="00AB0ABF" w:rsidRPr="0085509B" w:rsidRDefault="00AB0ABF" w:rsidP="00AB0ABF">
      <w:pPr>
        <w:pStyle w:val="Frspaiere"/>
      </w:pPr>
    </w:p>
    <w:p w14:paraId="08F93BAD" w14:textId="77777777" w:rsidR="00AB0ABF" w:rsidRDefault="00AB0ABF" w:rsidP="00AB0ABF"/>
    <w:sectPr w:rsidR="00AB0ABF" w:rsidSect="00AB0ABF">
      <w:pgSz w:w="11906" w:h="16838"/>
      <w:pgMar w:top="0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20"/>
    <w:rsid w:val="0003252D"/>
    <w:rsid w:val="00103D65"/>
    <w:rsid w:val="001837A7"/>
    <w:rsid w:val="00230133"/>
    <w:rsid w:val="002D3EC9"/>
    <w:rsid w:val="003A389A"/>
    <w:rsid w:val="003F31E5"/>
    <w:rsid w:val="004C132C"/>
    <w:rsid w:val="004F640D"/>
    <w:rsid w:val="005F3520"/>
    <w:rsid w:val="00850310"/>
    <w:rsid w:val="009475BF"/>
    <w:rsid w:val="00A411DC"/>
    <w:rsid w:val="00AA3E7D"/>
    <w:rsid w:val="00AB0ABF"/>
    <w:rsid w:val="00AC545C"/>
    <w:rsid w:val="00C4429C"/>
    <w:rsid w:val="00CA127B"/>
    <w:rsid w:val="00D2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B818"/>
  <w15:chartTrackingRefBased/>
  <w15:docId w15:val="{31D20594-643A-4D26-872C-D555AFEC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F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F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F3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F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3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F3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F3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3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F35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35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35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35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35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35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F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F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F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F35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F35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F35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3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35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F352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B0ABF"/>
    <w:pPr>
      <w:spacing w:after="0" w:line="240" w:lineRule="auto"/>
    </w:pPr>
  </w:style>
  <w:style w:type="paragraph" w:customStyle="1" w:styleId="Standard">
    <w:name w:val="Standard"/>
    <w:rsid w:val="00AB0AB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customStyle="1" w:styleId="Frspaiere11">
    <w:name w:val="Fără spațiere11"/>
    <w:qFormat/>
    <w:rsid w:val="00AB0A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cp:lastPrinted>2025-03-27T10:06:00Z</cp:lastPrinted>
  <dcterms:created xsi:type="dcterms:W3CDTF">2025-03-27T10:02:00Z</dcterms:created>
  <dcterms:modified xsi:type="dcterms:W3CDTF">2025-03-27T10:28:00Z</dcterms:modified>
</cp:coreProperties>
</file>